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4E9" w14:textId="1071C147" w:rsidR="00DC17C4" w:rsidRPr="00DC17C4" w:rsidRDefault="00DC17C4" w:rsidP="00DC17C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1650472A" wp14:editId="77108978">
            <wp:simplePos x="0" y="0"/>
            <wp:positionH relativeFrom="margin">
              <wp:align>right</wp:align>
            </wp:positionH>
            <wp:positionV relativeFrom="paragraph">
              <wp:posOffset>-548640</wp:posOffset>
            </wp:positionV>
            <wp:extent cx="2103120" cy="701040"/>
            <wp:effectExtent l="0" t="0" r="0" b="3810"/>
            <wp:wrapNone/>
            <wp:docPr id="3" name="image3.png" descr="C:\Users\Elena.Kabanets\Downloads\ЦП-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Elena.Kabanets\Downloads\ЦП-01 (1).jpg"/>
                    <pic:cNvPicPr preferRelativeResize="0"/>
                  </pic:nvPicPr>
                  <pic:blipFill>
                    <a:blip r:embed="rId7"/>
                    <a:srcRect l="6039" b="470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0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hidden="0" allowOverlap="1" wp14:anchorId="2A7E2E69" wp14:editId="2306C9C8">
            <wp:simplePos x="0" y="0"/>
            <wp:positionH relativeFrom="margin">
              <wp:align>left</wp:align>
            </wp:positionH>
            <wp:positionV relativeFrom="paragraph">
              <wp:posOffset>-579120</wp:posOffset>
            </wp:positionV>
            <wp:extent cx="1524000" cy="6477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8487" t="22414" r="6919" b="244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</w:t>
      </w:r>
    </w:p>
    <w:p w14:paraId="00000001" w14:textId="08ECE9F3" w:rsidR="000B0D30" w:rsidRDefault="00382550" w:rsidP="00DC17C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Справка о всероссийском конкурсе «Цифровой прорыв-2020».</w:t>
      </w:r>
    </w:p>
    <w:p w14:paraId="00000002" w14:textId="77777777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конкурс для профессионалов в сфере цифровой экономики «Цифровой прорыв-2020» направлен на формирование и развитие команд, способных к созданию и внедрению прикладных цифровых продуктов. </w:t>
      </w:r>
    </w:p>
    <w:p w14:paraId="00000003" w14:textId="09FFDEDC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Востребованность проекта всероссийского масштаба по поддержке ИТ-специалистов подтверждают итоги 2019 года. Конкурс прошел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40 регионах России, в нем приняли участие более 66 тысяч человек, в финале приняли участие 3345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  По итогам конкурса было разработано более 170 проектов для решения реальных бизнес-кейсов. Партнёрами конкурса в 2019 стали ведущие компании отрасли: Mail.ru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МТС, Мегафон, Росатом, Ростелеком, Банк России и многие другие.</w:t>
      </w:r>
    </w:p>
    <w:p w14:paraId="00000004" w14:textId="77777777" w:rsidR="000B0D30" w:rsidRDefault="0038255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Ключевые этапы второго сезона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</w:t>
      </w:r>
    </w:p>
    <w:p w14:paraId="00000005" w14:textId="77777777" w:rsidR="000B0D30" w:rsidRDefault="00382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 - июнь 2020 г. – онлайн-этап (регистрация участников, тестирование);      </w:t>
      </w:r>
    </w:p>
    <w:p w14:paraId="00000006" w14:textId="77777777" w:rsidR="000B0D30" w:rsidRDefault="00382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июнь - июль 2020 г. – региональный этап (очные 36-часовые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городах России,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ассессмент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0000007" w14:textId="77777777" w:rsidR="000B0D30" w:rsidRDefault="00382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июль-август 2020 г. – летний IT-марафон (онлайн-соревнования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кибербезопасности);         </w:t>
      </w:r>
    </w:p>
    <w:p w14:paraId="00000008" w14:textId="77777777" w:rsidR="000B0D30" w:rsidRDefault="00382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август - сентябрь 2020 г. – региональный этап (очные 36-часовые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городах России,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ассессмент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                                                         </w:t>
      </w:r>
    </w:p>
    <w:p w14:paraId="00000009" w14:textId="247A7C50" w:rsidR="000B0D30" w:rsidRDefault="00382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октябрь 2020 г. – финал (очный 48-часовой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образовательная и деловая программа для участников);</w:t>
      </w:r>
    </w:p>
    <w:p w14:paraId="0000000A" w14:textId="77777777" w:rsidR="000B0D30" w:rsidRDefault="00382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 - декабрь 2020 г. – пост-сопровождение.</w:t>
      </w:r>
    </w:p>
    <w:p w14:paraId="0000000B" w14:textId="77777777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аудитория: представители IT-сообщества и студенты вузов: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программисты, инженеры, аналитики, тестировщики, системные администраторы, архитекторы, дата-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сайентисты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менеджеры проектов, дизайнеры, аниматоры, гейм-дизайнеры, специалисты по UX/UI, студенты, желающие приобщиться к цифровой экономике. </w:t>
      </w:r>
    </w:p>
    <w:p w14:paraId="0000000C" w14:textId="408AB625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Ценности конкурса: </w:t>
      </w:r>
    </w:p>
    <w:p w14:paraId="0000000D" w14:textId="77777777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культуры ИТ-сообщества за счет продвижения лучших участников, а также формирования соревновательной и неформальной атмосферы на мероприятиях. </w:t>
      </w:r>
    </w:p>
    <w:p w14:paraId="0000000E" w14:textId="77777777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конкурсе дает возможность конкурсантам: </w:t>
      </w:r>
    </w:p>
    <w:p w14:paraId="0000000F" w14:textId="77777777" w:rsidR="000B0D30" w:rsidRDefault="00382550">
      <w:pPr>
        <w:numPr>
          <w:ilvl w:val="0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получить денежные призы на развитие проекта (общий призовой фонд 40 миллионов рублей);</w:t>
      </w:r>
    </w:p>
    <w:p w14:paraId="00000010" w14:textId="77777777" w:rsidR="000B0D30" w:rsidRDefault="00382550">
      <w:pPr>
        <w:numPr>
          <w:ilvl w:val="0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найти работу у ведущих российских компаний; </w:t>
      </w:r>
    </w:p>
    <w:p w14:paraId="00000011" w14:textId="77777777" w:rsidR="000B0D30" w:rsidRDefault="00382550">
      <w:pPr>
        <w:numPr>
          <w:ilvl w:val="0"/>
          <w:numId w:val="2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найти единомышленников и заказчиков для запуска технологического бизнеса.</w:t>
      </w:r>
    </w:p>
    <w:p w14:paraId="00000012" w14:textId="77777777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География проведения конкурса: </w:t>
      </w:r>
    </w:p>
    <w:p w14:paraId="00000013" w14:textId="25D03B96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Хакатоны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пройдут в 8 крупнейших региональных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(во всех федеральных округах), являющихся центрами притяжения IT-сообществ.  </w:t>
      </w:r>
    </w:p>
    <w:p w14:paraId="00000014" w14:textId="77777777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Методология формирования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кейсовых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заданий для участников: </w:t>
      </w:r>
    </w:p>
    <w:p w14:paraId="00000015" w14:textId="6939254F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 предоставляются государственными и коммерческими партнерами конкурса и являются расширенным описанием проблемной ситуации. Оно включает данные и реальные факты, а не технические описания конкретных задач. Данный подход позволит участникам применить творческий подход при разработке цифровых сервисов, решающих актуальные отраслевые или государственные задачи.</w:t>
      </w:r>
    </w:p>
    <w:p w14:paraId="00000016" w14:textId="77777777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Система экспертной поддержки конкурса</w:t>
      </w:r>
    </w:p>
    <w:p w14:paraId="00000017" w14:textId="77777777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Сформирована образовательная программа для партнеров и экспертов конкурса в дни проведения финального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8" w14:textId="6B5CFBEA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Создана собственная 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экспертов в региональных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В рамках регионального этапа планируется сформировать сообщество амбассадоров проекта из числа представителей участников конкурса, компаний-партнёров, известных экспертов IT-отрасли.  </w:t>
      </w:r>
    </w:p>
    <w:p w14:paraId="00000019" w14:textId="77777777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Возможности, которые предоставляет участие в конкурсе: </w:t>
      </w:r>
    </w:p>
    <w:p w14:paraId="0000001A" w14:textId="09BB5687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Вовлечение новых кадров в цифровую экономику и профориентация для всех заинтересованных за счет «прокачки» ИТ-специалистов в регионах, создание цифровых проектов для решения задач и внедрения в деятельность федеральных и региональных органов исполнительной власти. Обмен опытом в области внедрения цифровых решений между властями регионов России позволит ускорить цифровую трансформацию страны и укрепить региональные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хабы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1B" w14:textId="77777777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Результаты: </w:t>
      </w:r>
    </w:p>
    <w:p w14:paraId="0000001C" w14:textId="77196F50" w:rsidR="000B0D30" w:rsidRDefault="0038255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Создание цифровых профилей участников, состоящих из кратких портфолио с возможностью просмотра ключевых компетенций и персональным рейтингом по итогам образовательным программ. Создание таких портфолио ускорит поиск команд для потенциальных работодателей и позволит сформировать персональные траектории развития.</w:t>
      </w:r>
    </w:p>
    <w:sectPr w:rsidR="000B0D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0AC9B" w14:textId="77777777" w:rsidR="00520DCE" w:rsidRDefault="00520DCE" w:rsidP="00DC17C4">
      <w:pPr>
        <w:spacing w:line="240" w:lineRule="auto"/>
      </w:pPr>
      <w:r>
        <w:separator/>
      </w:r>
    </w:p>
  </w:endnote>
  <w:endnote w:type="continuationSeparator" w:id="0">
    <w:p w14:paraId="55D9DCC9" w14:textId="77777777" w:rsidR="00520DCE" w:rsidRDefault="00520DCE" w:rsidP="00DC1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9982" w14:textId="77777777" w:rsidR="00520DCE" w:rsidRDefault="00520DCE" w:rsidP="00DC17C4">
      <w:pPr>
        <w:spacing w:line="240" w:lineRule="auto"/>
      </w:pPr>
      <w:r>
        <w:separator/>
      </w:r>
    </w:p>
  </w:footnote>
  <w:footnote w:type="continuationSeparator" w:id="0">
    <w:p w14:paraId="4A9925CC" w14:textId="77777777" w:rsidR="00520DCE" w:rsidRDefault="00520DCE" w:rsidP="00DC1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5F6E"/>
    <w:multiLevelType w:val="multilevel"/>
    <w:tmpl w:val="B2F26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9E6"/>
    <w:multiLevelType w:val="multilevel"/>
    <w:tmpl w:val="A3FCA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30"/>
    <w:rsid w:val="000B0D30"/>
    <w:rsid w:val="00382550"/>
    <w:rsid w:val="00520DCE"/>
    <w:rsid w:val="008F7291"/>
    <w:rsid w:val="00D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FDA7"/>
  <w15:docId w15:val="{C7C274CA-78CB-4E69-9A04-B559023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C17C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C4"/>
  </w:style>
  <w:style w:type="paragraph" w:styleId="a7">
    <w:name w:val="footer"/>
    <w:basedOn w:val="a"/>
    <w:link w:val="a8"/>
    <w:uiPriority w:val="99"/>
    <w:unhideWhenUsed/>
    <w:rsid w:val="00DC17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Соин</dc:creator>
  <cp:lastModifiedBy>Антон Соин</cp:lastModifiedBy>
  <cp:revision>2</cp:revision>
  <dcterms:created xsi:type="dcterms:W3CDTF">2020-03-17T13:34:00Z</dcterms:created>
  <dcterms:modified xsi:type="dcterms:W3CDTF">2020-03-17T13:34:00Z</dcterms:modified>
</cp:coreProperties>
</file>